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15950" w:type="dxa"/>
        <w:gridCol w:w="480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9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480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 Ús de vehicles oficials maig 2026 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Abril 2026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Març 2026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Febrer 2026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gener 2026</w:t>
            </w:r>
          </w:p>
        </w:tc>
        <w:tc>
          <w:tcPr>
            <w:tcW w:w="4806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5950" w:type="dxa"/>
        <w:gridCol w:w="480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9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480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desembre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novembre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octubre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setembre 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agost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juliol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juny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maig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abril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març 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febrer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gener 2025</w:t>
            </w:r>
          </w:p>
        </w:tc>
        <w:tc>
          <w:tcPr>
            <w:tcW w:w="480600" w:type="pct"/>
          </w:tcPr>
          <w:p>
            <w:pPr/>
          </w:p>
        </w:tc>
      </w:tr>
    </w:tbl>
    <w:tbl>
      <w:tblGrid>
        <w:gridCol w:w="3250" w:type="dxa"/>
        <w:gridCol w:w="17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decembre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novembre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octubre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Ús de vehicles oficials setembre 2024</w:t>
            </w:r>
          </w:p>
        </w:tc>
        <w:tc>
          <w:tcPr>
            <w:tcW w:w="32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</w:tcPr>
          <w:p>
            <w:pPr/>
            <w:r>
              <w:rPr/>
              <w:t xml:space="preserve">Ús de vehicles oficials agost 2024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juliol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juny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maig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abril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març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gener-febrer 2024</w:t>
            </w:r>
          </w:p>
        </w:tc>
        <w:tc>
          <w:tcPr>
            <w:tcW w:w="1750" w:type="pct"/>
          </w:tcPr>
          <w:p>
            <w:pPr/>
          </w:p>
        </w:tc>
      </w:tr>
    </w:tbl>
    <w:tbl>
      <w:tblGrid>
        <w:gridCol w:w="3250" w:type="dxa"/>
        <w:gridCol w:w="1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2023</w:t>
            </w:r>
          </w:p>
        </w:tc>
        <w:tc>
          <w:tcPr>
            <w:tcW w:w="1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2026-11-08T23:39:09+00:00</dcterms:created>
  <dcterms:modified xsi:type="dcterms:W3CDTF">2026-11-08T23:39:09+00:00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